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Max-Rib</w:t>
      </w:r>
    </w:p>
    <w:p>
      <w:pPr>
        <w:pStyle w:val="HdgSection"/>
        <w:rPr>
          <w:rFonts w:ascii="Calibri" w:hAnsi="Calibri" w:cs="Calibri"/>
          <w:sz w:val="24"/>
          <w:szCs w:val="24"/>
        </w:rPr>
      </w:pPr>
      <w:r>
        <w:rPr>
          <w:rFonts w:cs="Calibri" w:ascii="Calibri" w:hAnsi="Calibri"/>
          <w:sz w:val="24"/>
          <w:szCs w:val="24"/>
        </w:rPr>
      </w:r>
    </w:p>
    <w:p>
      <w:pPr>
        <w:pStyle w:val="ManuSpec1"/>
        <w:numPr>
          <w:ilvl w:val="0"/>
          <w:numId w:val="60"/>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30"/>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1.3    </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50"/>
        </w:numPr>
        <w:rPr>
          <w:rFonts w:ascii="Calibri" w:hAnsi="Calibri" w:cs="Calibri"/>
          <w:sz w:val="24"/>
          <w:szCs w:val="24"/>
        </w:rPr>
      </w:pPr>
      <w:r>
        <w:rPr>
          <w:rFonts w:cs="Calibri" w:ascii="Calibri" w:hAnsi="Calibri"/>
          <w:sz w:val="24"/>
          <w:szCs w:val="24"/>
        </w:rPr>
        <w:t>Fire rating:  Class A</w:t>
      </w:r>
    </w:p>
    <w:p>
      <w:pPr>
        <w:pStyle w:val="Normal"/>
        <w:numPr>
          <w:ilvl w:val="0"/>
          <w:numId w:val="50"/>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numPr>
          <w:ilvl w:val="0"/>
          <w:numId w:val="50"/>
        </w:numPr>
        <w:rPr>
          <w:rFonts w:ascii="Calibri" w:hAnsi="Calibri" w:cs="Calibri"/>
          <w:sz w:val="24"/>
          <w:szCs w:val="24"/>
        </w:rPr>
      </w:pPr>
      <w:r>
        <w:rPr>
          <w:rFonts w:cs="Calibri" w:ascii="Calibri" w:hAnsi="Calibri"/>
          <w:sz w:val="24"/>
          <w:szCs w:val="24"/>
        </w:rPr>
        <w:t>Class 4 Impact Resistance: UL 2218</w:t>
      </w:r>
    </w:p>
    <w:p>
      <w:pPr>
        <w:pStyle w:val="Normal"/>
        <w:numPr>
          <w:ilvl w:val="0"/>
          <w:numId w:val="50"/>
        </w:numPr>
        <w:rPr>
          <w:rFonts w:ascii="Calibri" w:hAnsi="Calibri" w:cs="Calibri"/>
          <w:sz w:val="24"/>
          <w:szCs w:val="24"/>
        </w:rPr>
      </w:pPr>
      <w:r>
        <w:rPr>
          <w:rFonts w:cs="Calibri" w:ascii="Calibri" w:hAnsi="Calibri"/>
          <w:sz w:val="24"/>
          <w:szCs w:val="24"/>
        </w:rPr>
        <w:t>Fire Resistance:  UL 263</w:t>
      </w:r>
    </w:p>
    <w:p>
      <w:pPr>
        <w:pStyle w:val="Normal"/>
        <w:numPr>
          <w:ilvl w:val="0"/>
          <w:numId w:val="50"/>
        </w:numPr>
        <w:rPr>
          <w:rFonts w:ascii="Calibri" w:hAnsi="Calibri" w:cs="Calibri"/>
          <w:sz w:val="24"/>
          <w:szCs w:val="24"/>
        </w:rPr>
      </w:pPr>
      <w:r>
        <w:rPr>
          <w:rFonts w:cs="Calibri" w:ascii="Calibri" w:hAnsi="Calibri"/>
          <w:sz w:val="24"/>
          <w:szCs w:val="24"/>
        </w:rPr>
        <w:t>Florida State Approval</w:t>
      </w:r>
    </w:p>
    <w:p>
      <w:pPr>
        <w:pStyle w:val="Normal"/>
        <w:numPr>
          <w:ilvl w:val="0"/>
          <w:numId w:val="50"/>
        </w:numPr>
        <w:rPr>
          <w:rFonts w:ascii="Calibri" w:hAnsi="Calibri" w:cs="Calibri"/>
          <w:sz w:val="24"/>
          <w:szCs w:val="24"/>
        </w:rPr>
      </w:pPr>
      <w:r>
        <w:rPr>
          <w:rFonts w:cs="Calibri" w:ascii="Calibri" w:hAnsi="Calibri"/>
          <w:sz w:val="24"/>
          <w:szCs w:val="24"/>
        </w:rPr>
        <w:t>Texas Department of Insurance</w:t>
      </w:r>
    </w:p>
    <w:p>
      <w:pPr>
        <w:pStyle w:val="Normal"/>
        <w:ind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Remove Substrate Warranty below if utilizing Galvanized substrate.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5"/>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5"/>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9"/>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8"/>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0"/>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t>2.1</w:t>
        <w:tab/>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Max-Rib</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Max-Rib.</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6"/>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6"/>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6"/>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t>2.2</w:t>
        <w:tab/>
        <w:tab/>
      </w:r>
      <w:r>
        <w:rPr>
          <w:rFonts w:cs="Calibri" w:ascii="Calibri" w:hAnsi="Calibri"/>
          <w:b/>
          <w:sz w:val="24"/>
          <w:szCs w:val="24"/>
        </w:rPr>
        <w:t>MANUFACTURED UNITS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Metal Max-Rib Panel:</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Profile: Major longitudinal ribs 3/4" (45 mm) deep, spaced 9" (229 mm) on center; minor longitudinal ribs centered between major ribs.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[29 or 26] gauge sheet thickness.</w:t>
      </w:r>
    </w:p>
    <w:p>
      <w:pPr>
        <w:pStyle w:val="Normal"/>
        <w:ind w:hanging="720" w:left="1440" w:right="0"/>
        <w:rPr>
          <w:rFonts w:ascii="Calibri" w:hAnsi="Calibri" w:cs="Calibri"/>
          <w:sz w:val="24"/>
          <w:szCs w:val="24"/>
        </w:rPr>
      </w:pPr>
      <w:r>
        <w:rPr>
          <w:rFonts w:cs="Calibri" w:ascii="Calibri" w:hAnsi="Calibri"/>
          <w:sz w:val="24"/>
          <w:szCs w:val="24"/>
        </w:rPr>
        <w:t xml:space="preserve">B. </w:t>
        <w:tab/>
        <w:t>Galvanized Steel Sheet: ASTM A653, G90 steel sheet, zinc coated galvanized by hot dip process, structural quality.</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9"/>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6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9"/>
        </w:numPr>
        <w:rPr>
          <w:rFonts w:ascii="Calibri" w:hAnsi="Calibri" w:cs="Calibri"/>
          <w:sz w:val="24"/>
          <w:szCs w:val="24"/>
        </w:rPr>
      </w:pPr>
      <w:r>
        <w:rPr>
          <w:rFonts w:eastAsia="Calibri" w:cs="Calibri" w:ascii="Calibri" w:hAnsi="Calibri"/>
          <w:sz w:val="24"/>
          <w:szCs w:val="24"/>
          <w:lang w:val="en-US"/>
        </w:rPr>
        <w:t xml:space="preserve">       </w:t>
      </w: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Bare Galvalume steel sheet conforming to ASTM A792, AZ55 </w:t>
      </w:r>
    </w:p>
    <w:p>
      <w:pPr>
        <w:pStyle w:val="Normal"/>
        <w:numPr>
          <w:ilvl w:val="0"/>
          <w:numId w:val="28"/>
        </w:numPr>
        <w:rPr>
          <w:rFonts w:ascii="Calibri" w:hAnsi="Calibri" w:cs="Calibri"/>
          <w:sz w:val="24"/>
          <w:szCs w:val="24"/>
        </w:rPr>
      </w:pPr>
      <w:r>
        <w:rPr>
          <w:rFonts w:cs="Calibri" w:ascii="Calibri" w:hAnsi="Calibri"/>
          <w:sz w:val="24"/>
          <w:szCs w:val="24"/>
        </w:rPr>
        <w:t>Bare Galvanized G-100</w:t>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&amp; Wall Panel Color: </w:t>
      </w:r>
    </w:p>
    <w:p>
      <w:pPr>
        <w:pStyle w:val="Normal"/>
        <w:widowControl/>
        <w:numPr>
          <w:ilvl w:val="1"/>
          <w:numId w:val="6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3"/>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3"/>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D.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4"/>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4"/>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4"/>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4"/>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4"/>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4"/>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4"/>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2"/>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2"/>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2"/>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5"/>
        </w:numPr>
        <w:rPr>
          <w:rFonts w:ascii="Calibri" w:hAnsi="Calibri" w:cs="Calibri"/>
          <w:sz w:val="24"/>
          <w:szCs w:val="24"/>
        </w:rPr>
      </w:pPr>
      <w:r>
        <w:rPr>
          <w:rFonts w:cs="Calibri" w:ascii="Calibri" w:hAnsi="Calibri"/>
          <w:sz w:val="24"/>
          <w:szCs w:val="24"/>
        </w:rPr>
        <w:t>Substrate boards</w:t>
      </w:r>
    </w:p>
    <w:p>
      <w:pPr>
        <w:pStyle w:val="Normal"/>
        <w:widowContro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25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decimal"/>
      <w:lvlText w:val="%1."/>
      <w:lvlJc w:val="left"/>
      <w:pPr>
        <w:tabs>
          <w:tab w:val="num" w:pos="0"/>
        </w:tabs>
        <w:ind w:left="1800" w:hanging="360"/>
      </w:pPr>
      <w:r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430" w:hanging="360"/>
      </w:pPr>
    </w:lvl>
  </w:abstractNum>
  <w:abstractNum w:abstractNumId="50">
    <w:lvl w:ilvl="0">
      <w:start w:val="1"/>
      <w:numFmt w:val="decimal"/>
      <w:lvlText w:val="%1."/>
      <w:lvlJc w:val="left"/>
      <w:pPr>
        <w:tabs>
          <w:tab w:val="num" w:pos="0"/>
        </w:tabs>
        <w:ind w:left="189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43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0"/>
    <w:lvlOverride w:ilvl="0">
      <w:startOverride w:val="1"/>
    </w:lvlOverride>
    <w:lvlOverride w:ilvl="1">
      <w:startOverride w:val="1"/>
    </w:lvlOverride>
    <w:lvlOverride w:ilvl="2">
      <w:startOverride w:val="1"/>
    </w:lvlOverride>
    <w:lvlOverride w:ilvl="3">
      <w:startOverride w:val="1"/>
    </w:lvlOverride>
  </w:num>
  <w:num w:numId="73">
    <w:abstractNumId w:val="60"/>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0"/>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0z0">
    <w:name w:val="WW8Num30z0"/>
    <w:qFormat/>
    <w:rPr/>
  </w:style>
  <w:style w:type="character" w:styleId="WW8Num32z0">
    <w:name w:val="WW8Num32z0"/>
    <w:qFormat/>
    <w:rPr/>
  </w:style>
  <w:style w:type="character" w:styleId="WW8Num34z0">
    <w:name w:val="WW8Num34z0"/>
    <w:qFormat/>
    <w:rPr/>
  </w:style>
  <w:style w:type="character" w:styleId="WW8Num36z0">
    <w:name w:val="WW8Num36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2">
    <w:name w:val="WW8Num62z2"/>
    <w:qFormat/>
    <w:rPr>
      <w:rFonts w:ascii="Calibri" w:hAnsi="Calibri" w:eastAsia="Times New Roman" w:cs="Calibri"/>
    </w:rPr>
  </w:style>
  <w:style w:type="character" w:styleId="WW8Num63z0">
    <w:name w:val="WW8Num63z0"/>
    <w:qFormat/>
    <w:rPr/>
  </w:style>
  <w:style w:type="character" w:styleId="WW8Num65z0">
    <w:name w:val="WW8Num65z0"/>
    <w:qFormat/>
    <w:rPr>
      <w:rFonts w:ascii="Calibri" w:hAnsi="Calibri" w:cs="Calibri"/>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2023-09-14T21:10:00Z</dcterms:created>
  <dc:creator>linda messersmith</dc:creator>
  <dc:description/>
  <cp:keywords/>
  <dc:language>en-US</dc:language>
  <cp:lastModifiedBy>Kathi</cp:lastModifiedBy>
  <cp:lastPrinted>2020-05-18T16:59:00Z</cp:lastPrinted>
  <dcterms:modified xsi:type="dcterms:W3CDTF">2023-09-14T21:10:00Z</dcterms:modified>
  <cp:revision>2</cp:revision>
  <dc:subject/>
  <dc:title>APPENDIX A</dc:title>
</cp:coreProperties>
</file>