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r>
        <w:rPr>
          <w:rFonts w:cs="Calibri" w:ascii="Calibri" w:hAnsi="Calibri"/>
          <w:sz w:val="24"/>
          <w:szCs w:val="24"/>
        </w:rPr>
        <w:t xml:space="preserve"> </w:t>
      </w:r>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sz w:val="24"/>
          <w:szCs w:val="24"/>
        </w:rPr>
      </w:pPr>
      <w:r>
        <w:rPr>
          <w:rFonts w:cs="Calibri" w:ascii="Calibri" w:hAnsi="Calibri"/>
          <w:sz w:val="24"/>
          <w:szCs w:val="24"/>
        </w:rPr>
        <w:t>.</w:t>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MasterLok-FS</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7"/>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7"/>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7"/>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5"/>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6"/>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6"/>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6"/>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6"/>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6"/>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6"/>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6"/>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6"/>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6"/>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8"/>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51"/>
        </w:numPr>
        <w:rPr>
          <w:rFonts w:ascii="Calibri" w:hAnsi="Calibri" w:cs="Calibri"/>
          <w:sz w:val="24"/>
          <w:szCs w:val="24"/>
        </w:rPr>
      </w:pPr>
      <w:r>
        <w:rPr>
          <w:rFonts w:cs="Calibri" w:ascii="Calibri" w:hAnsi="Calibri"/>
          <w:sz w:val="24"/>
          <w:szCs w:val="24"/>
        </w:rPr>
        <w:t>Water penetration:</w:t>
      </w:r>
    </w:p>
    <w:p>
      <w:pPr>
        <w:pStyle w:val="Normal"/>
        <w:numPr>
          <w:ilvl w:val="1"/>
          <w:numId w:val="69"/>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61"/>
        </w:numPr>
        <w:rPr>
          <w:rFonts w:ascii="Calibri" w:hAnsi="Calibri" w:cs="Calibri"/>
          <w:sz w:val="24"/>
          <w:szCs w:val="24"/>
        </w:rPr>
      </w:pPr>
      <w:r>
        <w:rPr>
          <w:rFonts w:cs="Calibri" w:ascii="Calibri" w:hAnsi="Calibri"/>
          <w:sz w:val="24"/>
          <w:szCs w:val="24"/>
        </w:rPr>
        <w:t>UL 580 Class 90</w:t>
      </w:r>
    </w:p>
    <w:p>
      <w:pPr>
        <w:pStyle w:val="Normal"/>
        <w:numPr>
          <w:ilvl w:val="0"/>
          <w:numId w:val="61"/>
        </w:numPr>
        <w:rPr>
          <w:rFonts w:ascii="Calibri" w:hAnsi="Calibri" w:cs="Calibri"/>
          <w:sz w:val="24"/>
          <w:szCs w:val="24"/>
        </w:rPr>
      </w:pPr>
      <w:r>
        <w:rPr>
          <w:rFonts w:cs="Calibri" w:ascii="Calibri" w:hAnsi="Calibri"/>
          <w:sz w:val="24"/>
          <w:szCs w:val="24"/>
        </w:rPr>
        <w:t>ASTM E 1592  (1.5”, 2” &amp; 3”)</w:t>
      </w:r>
    </w:p>
    <w:p>
      <w:pPr>
        <w:pStyle w:val="Normal"/>
        <w:ind w:hanging="0" w:left="1440" w:right="0"/>
        <w:rPr>
          <w:rFonts w:ascii="Calibri" w:hAnsi="Calibri" w:cs="Calibri"/>
          <w:sz w:val="24"/>
          <w:szCs w:val="24"/>
        </w:rPr>
      </w:pPr>
      <w:r>
        <w:rPr>
          <w:rFonts w:cs="Calibri" w:ascii="Calibri" w:hAnsi="Calibri"/>
          <w:sz w:val="24"/>
          <w:szCs w:val="24"/>
        </w:rPr>
        <w:t>5. Class 4 Impact Resistance: UL 2218</w:t>
      </w:r>
    </w:p>
    <w:p>
      <w:pPr>
        <w:pStyle w:val="Normal"/>
        <w:ind w:hanging="0" w:left="1440" w:right="0"/>
        <w:rPr/>
      </w:pPr>
      <w:r>
        <w:rPr>
          <w:rFonts w:cs="Calibri" w:ascii="Calibri" w:hAnsi="Calibri"/>
          <w:sz w:val="24"/>
          <w:szCs w:val="24"/>
        </w:rPr>
        <w:t>6. Florida State Approval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8"/>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8"/>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7"/>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3"/>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71"/>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71"/>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71"/>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71"/>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40"/>
        </w:numPr>
        <w:rPr>
          <w:rFonts w:ascii="Calibri" w:hAnsi="Calibri" w:cs="Calibri"/>
          <w:sz w:val="24"/>
          <w:szCs w:val="24"/>
        </w:rPr>
      </w:pPr>
      <w:r>
        <w:rPr>
          <w:rFonts w:cs="Calibri" w:ascii="Calibri" w:hAnsi="Calibri"/>
          <w:sz w:val="24"/>
          <w:szCs w:val="24"/>
        </w:rPr>
        <w:t>Substrate Warranty</w:t>
      </w:r>
    </w:p>
    <w:p>
      <w:pPr>
        <w:pStyle w:val="Normal"/>
        <w:numPr>
          <w:ilvl w:val="0"/>
          <w:numId w:val="40"/>
        </w:numPr>
        <w:rPr>
          <w:rFonts w:ascii="Calibri" w:hAnsi="Calibri" w:cs="Calibri"/>
          <w:sz w:val="24"/>
          <w:szCs w:val="24"/>
        </w:rPr>
      </w:pPr>
      <w:r>
        <w:rPr>
          <w:rFonts w:cs="Calibri" w:ascii="Calibri" w:hAnsi="Calibri"/>
          <w:sz w:val="24"/>
          <w:szCs w:val="24"/>
        </w:rPr>
        <w:t>Finish Warranty</w:t>
      </w:r>
    </w:p>
    <w:p>
      <w:pPr>
        <w:pStyle w:val="Normal"/>
        <w:numPr>
          <w:ilvl w:val="0"/>
          <w:numId w:val="40"/>
        </w:numPr>
        <w:rPr>
          <w:rFonts w:ascii="Calibri" w:hAnsi="Calibri" w:cs="Calibri"/>
          <w:sz w:val="24"/>
          <w:szCs w:val="24"/>
        </w:rPr>
      </w:pPr>
      <w:r>
        <w:rPr>
          <w:rFonts w:cs="Calibri" w:ascii="Calibri" w:hAnsi="Calibri"/>
          <w:sz w:val="24"/>
          <w:szCs w:val="24"/>
        </w:rPr>
        <w:t>Weather Tightness Warranty (if applicable)</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8"/>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4"/>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4"/>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8"/>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8"/>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8"/>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Warranty documents specified herein.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9"/>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3"/>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3"/>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3"/>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9"/>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20"/>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20"/>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20"/>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Mock-Up Size: [Specify size.].</w:t>
      </w:r>
    </w:p>
    <w:p>
      <w:pPr>
        <w:pStyle w:val="Normal"/>
        <w:numPr>
          <w:ilvl w:val="0"/>
          <w:numId w:val="64"/>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4"/>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5"/>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4"/>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4"/>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 xml:space="preserve">Delivery and Acceptance Requirements:  Ensure all panels are received in good condition.  In cases where damage is visible, note all paperwork; inform architect and project superintendent. </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Roofing panels to be properly protected to avoid shipping damage.</w:t>
      </w:r>
    </w:p>
    <w:p>
      <w:pPr>
        <w:pStyle w:val="Norma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7"/>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7"/>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7"/>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2"/>
        </w:numPr>
        <w:rPr>
          <w:rFonts w:ascii="Calibri" w:hAnsi="Calibri" w:cs="Calibri"/>
          <w:sz w:val="24"/>
          <w:szCs w:val="24"/>
        </w:rPr>
      </w:pPr>
      <w:r>
        <w:rPr>
          <w:rFonts w:cs="Calibri" w:ascii="Calibri" w:hAnsi="Calibri"/>
          <w:sz w:val="24"/>
          <w:szCs w:val="24"/>
        </w:rPr>
        <w:t>Panel Coating:  Furnish manufacturer's 40-year warranty covering cracking, checking, and peeling, and 30 year warranty covering fade and chalk on the Two coat coil applied, baked on full strength (70% resin, PVF2) fluorocarbon coating.</w:t>
      </w:r>
    </w:p>
    <w:p>
      <w:pPr>
        <w:pStyle w:val="Normal"/>
        <w:numPr>
          <w:ilvl w:val="1"/>
          <w:numId w:val="63"/>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If Weather Tightness Warranty is not required, delete section below.  For projects requiring a Weather Tightness Warranty, select options.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Weather Tightness Warranty</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Weathertightness Warranty: Manufacturers [Joint][Single Source] weathertightness warranty.</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Term: [5][10][15][20][25] commencing on Date of Substantial Completion.</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Total Manufacturers Liability: [$0.20 (Joint Only)] [$7.00] [$14.00][NRL (No Repair Limit)] /sq. ft.</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must cover (choose all that apply) [pipe and curb penetrations][winds up to [75] [80] [90] [100] [105] [110] [120] mph</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Penetrations are chosen) Pipes must be centered in the panel or a pipe curb must be used, Curbs must be all welded (0.0630 minimum) aluminum or 18ga. Stainless Steel.</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Wind Rider is chosen) Manufacturer must supply engineered installation shop drawings, signed and sealed by an Engineer registered in the state in which the project is located.</w:t>
      </w:r>
    </w:p>
    <w:p>
      <w:pPr>
        <w:pStyle w:val="Normal"/>
        <w:ind w:hanging="0" w:left="1440" w:right="0"/>
        <w:jc w:val="center"/>
        <w:rPr>
          <w:rFonts w:ascii="Calibri" w:hAnsi="Calibri" w:eastAsia="Calibri" w:cs="Calibri"/>
          <w:sz w:val="24"/>
          <w:szCs w:val="24"/>
        </w:rPr>
      </w:pPr>
      <w:r>
        <w:rPr>
          <w:rFonts w:eastAsia="Calibri"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3"/>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3"/>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3"/>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3"/>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3"/>
        </w:numPr>
        <w:rPr>
          <w:rFonts w:ascii="Calibri" w:hAnsi="Calibri" w:cs="Calibri"/>
          <w:sz w:val="24"/>
          <w:szCs w:val="24"/>
        </w:rPr>
      </w:pPr>
      <w:r>
        <w:rPr>
          <w:rFonts w:cs="Calibri" w:ascii="Calibri" w:hAnsi="Calibri"/>
          <w:sz w:val="24"/>
          <w:szCs w:val="24"/>
        </w:rPr>
        <w:t>Basis of Design Product: Subject to compliance with requirements provide McElroy Metal MasterLok-FS</w:t>
      </w:r>
    </w:p>
    <w:p>
      <w:pPr>
        <w:pStyle w:val="Normal"/>
        <w:numPr>
          <w:ilvl w:val="1"/>
          <w:numId w:val="43"/>
        </w:numPr>
        <w:rPr>
          <w:rFonts w:ascii="Calibri" w:hAnsi="Calibri" w:cs="Calibri"/>
          <w:sz w:val="24"/>
          <w:szCs w:val="24"/>
        </w:rPr>
      </w:pPr>
      <w:r>
        <w:rPr>
          <w:rFonts w:cs="Calibri" w:ascii="Calibri" w:hAnsi="Calibri"/>
          <w:sz w:val="24"/>
          <w:szCs w:val="24"/>
        </w:rPr>
        <w:t>Substitution Limitations</w:t>
      </w:r>
    </w:p>
    <w:p>
      <w:pPr>
        <w:pStyle w:val="Normal"/>
        <w:numPr>
          <w:ilvl w:val="1"/>
          <w:numId w:val="39"/>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9"/>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9"/>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pPr>
      <w:r>
        <w:rPr>
          <w:rFonts w:cs="Calibri" w:ascii="Calibri" w:hAnsi="Calibri"/>
          <w:color w:val="FF0000"/>
          <w:sz w:val="24"/>
          <w:szCs w:val="24"/>
        </w:rPr>
        <w:t>Specifier Note: MasterLok-FS Panels below require a minimum slope of 1/4:12.</w:t>
      </w:r>
    </w:p>
    <w:p>
      <w:pPr>
        <w:pStyle w:val="Normal"/>
        <w:numPr>
          <w:ilvl w:val="0"/>
          <w:numId w:val="18"/>
        </w:numPr>
        <w:rPr>
          <w:rFonts w:ascii="Calibri" w:hAnsi="Calibri" w:cs="Calibri"/>
          <w:sz w:val="24"/>
          <w:szCs w:val="24"/>
        </w:rPr>
      </w:pPr>
      <w:r>
        <w:rPr>
          <w:rFonts w:cs="Calibri" w:ascii="Calibri" w:hAnsi="Calibri"/>
          <w:sz w:val="24"/>
          <w:szCs w:val="24"/>
        </w:rPr>
        <w:t>McElroy Metal MasterLok-FS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Profile:  Mechanically seamed trapezoidal standing seam system.</w:t>
      </w:r>
    </w:p>
    <w:p>
      <w:pPr>
        <w:pStyle w:val="Normal"/>
        <w:numPr>
          <w:ilvl w:val="0"/>
          <w:numId w:val="66"/>
        </w:numPr>
        <w:rPr>
          <w:rFonts w:ascii="Calibri" w:hAnsi="Calibri" w:cs="Calibri"/>
          <w:sz w:val="24"/>
          <w:szCs w:val="24"/>
        </w:rPr>
      </w:pPr>
      <w:r>
        <w:rPr>
          <w:rFonts w:cs="Calibri" w:ascii="Calibri" w:hAnsi="Calibri"/>
          <w:sz w:val="24"/>
          <w:szCs w:val="24"/>
        </w:rPr>
        <w:t>Size: 3” high seam by 24” width (76 x 609 mm) Length as indicated on drawings.</w:t>
      </w:r>
    </w:p>
    <w:p>
      <w:pPr>
        <w:pStyle w:val="Normal"/>
        <w:numPr>
          <w:ilvl w:val="0"/>
          <w:numId w:val="66"/>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22] gauge sheet thickness.</w:t>
      </w:r>
    </w:p>
    <w:p>
      <w:pPr>
        <w:pStyle w:val="Normal"/>
        <w:numPr>
          <w:ilvl w:val="0"/>
          <w:numId w:val="66"/>
        </w:numPr>
        <w:rPr>
          <w:rFonts w:ascii="Calibri" w:hAnsi="Calibri" w:cs="Calibri"/>
          <w:sz w:val="24"/>
          <w:szCs w:val="24"/>
        </w:rPr>
      </w:pPr>
      <w:r>
        <w:rPr>
          <w:rFonts w:cs="Calibri" w:ascii="Calibri" w:hAnsi="Calibri"/>
          <w:sz w:val="24"/>
          <w:szCs w:val="24"/>
        </w:rPr>
        <w:t>Panels should be factory formed.</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0"/>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thermal spacers, splice plates, support plates, and sealants as indicated in manufacturer's written instructions. </w:t>
      </w:r>
    </w:p>
    <w:p>
      <w:pPr>
        <w:pStyle w:val="PR1"/>
        <w:numPr>
          <w:ilvl w:val="4"/>
          <w:numId w:val="60"/>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0"/>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60"/>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60"/>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60"/>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60"/>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0"/>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0"/>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60"/>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60"/>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factory-applied sealant providing weathertight seal and preventing metal-to-metal contact and minimizing noise resulting from thermal movement.</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2"/>
        </w:numPr>
        <w:rPr>
          <w:rFonts w:ascii="Calibri" w:hAnsi="Calibri" w:cs="Calibri"/>
          <w:sz w:val="24"/>
          <w:szCs w:val="24"/>
        </w:rPr>
      </w:pPr>
      <w:r>
        <w:rPr>
          <w:rFonts w:cs="Calibri" w:ascii="Calibri" w:hAnsi="Calibri"/>
          <w:sz w:val="24"/>
          <w:szCs w:val="24"/>
        </w:rPr>
        <w:t>Finish:</w:t>
      </w:r>
      <w:r>
        <w:rPr>
          <w:rFonts w:cs="Calibri" w:ascii="Calibri" w:hAnsi="Calibri"/>
          <w:color w:val="FF0000"/>
          <w:sz w:val="24"/>
          <w:szCs w:val="24"/>
        </w:rPr>
        <w:t xml:space="preserve">  </w:t>
      </w: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50"/>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50"/>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ind w:hanging="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section below as applicable.</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B. Bare Galvalume steel sheet conforming to ASTM A792, AZ55</w:t>
      </w:r>
      <w:r>
        <w:rPr/>
        <w:t xml:space="preserve">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5"/>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Quality Control: Obtain structural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4"/>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Verification of Conditions:</w:t>
      </w:r>
    </w:p>
    <w:p>
      <w:pPr>
        <w:pStyle w:val="Normal"/>
        <w:numPr>
          <w:ilvl w:val="1"/>
          <w:numId w:val="41"/>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1"/>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2"/>
        </w:numPr>
        <w:rPr>
          <w:rFonts w:ascii="Calibri" w:hAnsi="Calibri" w:cs="Calibri"/>
          <w:sz w:val="24"/>
          <w:szCs w:val="24"/>
        </w:rPr>
      </w:pPr>
      <w:r>
        <w:rPr>
          <w:rFonts w:cs="Calibri" w:ascii="Calibri" w:hAnsi="Calibri"/>
          <w:sz w:val="24"/>
          <w:szCs w:val="24"/>
        </w:rPr>
        <w:t>Installer’s Examination:</w:t>
      </w:r>
    </w:p>
    <w:p>
      <w:pPr>
        <w:pStyle w:val="Normal"/>
        <w:numPr>
          <w:ilvl w:val="0"/>
          <w:numId w:val="21"/>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21"/>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21"/>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21"/>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6"/>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6"/>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70"/>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7"/>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7"/>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7"/>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7"/>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7"/>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numPr>
          <w:ilvl w:val="1"/>
          <w:numId w:val="37"/>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7"/>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7"/>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7"/>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7"/>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7"/>
        </w:numPr>
        <w:rPr>
          <w:rFonts w:ascii="Calibri" w:hAnsi="Calibri" w:cs="Calibri"/>
          <w:sz w:val="24"/>
          <w:szCs w:val="24"/>
        </w:rPr>
      </w:pPr>
      <w:r>
        <w:rPr>
          <w:rFonts w:cs="Calibri" w:ascii="Calibri" w:hAnsi="Calibri"/>
          <w:sz w:val="24"/>
          <w:szCs w:val="24"/>
        </w:rPr>
        <w:t>Seams: Use mechanical seaming machine to provide uniform, neat seams.</w:t>
      </w:r>
    </w:p>
    <w:p>
      <w:pPr>
        <w:pStyle w:val="Normal"/>
        <w:numPr>
          <w:ilvl w:val="1"/>
          <w:numId w:val="37"/>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Align pipe penetrations to occur at center of roof panel.  Report and have corrected improperly placed penetrations before proceeding with panel installation.   Remove and replace roof panels which have improperly placed penetration flashings.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7"/>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0"/>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30"/>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30"/>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6"/>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Underlayment Installation</w:t>
      </w:r>
    </w:p>
    <w:p>
      <w:pPr>
        <w:pStyle w:val="Normal"/>
        <w:numPr>
          <w:ilvl w:val="0"/>
          <w:numId w:val="19"/>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9"/>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9"/>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9"/>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9"/>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color w:val="FF0000"/>
          <w:sz w:val="24"/>
          <w:szCs w:val="24"/>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9"/>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5"/>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5"/>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9"/>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5"/>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5"/>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5"/>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70"/>
        </w:numPr>
        <w:rPr>
          <w:rFonts w:ascii="Calibri" w:hAnsi="Calibri" w:cs="Calibri"/>
          <w:sz w:val="24"/>
          <w:szCs w:val="24"/>
        </w:rPr>
      </w:pPr>
      <w:r>
        <w:rPr>
          <w:rFonts w:cs="Calibri" w:ascii="Calibri" w:hAnsi="Calibri"/>
          <w:sz w:val="24"/>
          <w:szCs w:val="24"/>
        </w:rPr>
        <w:t>Substrate boards</w:t>
      </w:r>
    </w:p>
    <w:p>
      <w:pPr>
        <w:pStyle w:val="Norma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2"/>
        </w:numPr>
        <w:rPr>
          <w:rFonts w:ascii="Calibri" w:hAnsi="Calibri" w:cs="Calibri"/>
          <w:sz w:val="24"/>
          <w:szCs w:val="24"/>
        </w:rPr>
      </w:pPr>
      <w:r>
        <w:rPr>
          <w:rFonts w:cs="Calibri" w:ascii="Calibri" w:hAnsi="Calibri"/>
          <w:sz w:val="24"/>
          <w:szCs w:val="24"/>
        </w:rPr>
        <w:t>General: &lt;Insert requirements&gt;</w:t>
      </w:r>
    </w:p>
    <w:p>
      <w:pPr>
        <w:pStyle w:val="Normal"/>
        <w:numPr>
          <w:ilvl w:val="0"/>
          <w:numId w:val="72"/>
        </w:numPr>
        <w:rPr>
          <w:rFonts w:ascii="Calibri" w:hAnsi="Calibri" w:cs="Calibri"/>
          <w:sz w:val="24"/>
          <w:szCs w:val="24"/>
        </w:rPr>
      </w:pPr>
      <w:r>
        <w:rPr>
          <w:rFonts w:cs="Calibri" w:ascii="Calibri" w:hAnsi="Calibri"/>
          <w:sz w:val="24"/>
          <w:szCs w:val="24"/>
        </w:rPr>
        <w:t>Products: &lt;Insert requirements&gt;</w:t>
      </w:r>
    </w:p>
    <w:p>
      <w:pPr>
        <w:pStyle w:val="Normal"/>
        <w:numPr>
          <w:ilvl w:val="0"/>
          <w:numId w:val="72"/>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9"/>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9"/>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9"/>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9"/>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4"/>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106"/>
        </w:tabs>
        <w:ind w:left="210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4">
    <w:lvl w:ilvl="0">
      <w:start w:val="1"/>
      <w:numFmt w:val="upperLetter"/>
      <w:lvlText w:val="%1."/>
      <w:lvlJc w:val="left"/>
      <w:pPr>
        <w:tabs>
          <w:tab w:val="num" w:pos="0"/>
        </w:tabs>
        <w:ind w:left="1080" w:hanging="360"/>
      </w:pPr>
      <w:rPr>
        <w:rFonts w:ascii="Calibri" w:hAnsi="Calibri" w:cs="Calibri"/>
      </w:rPr>
    </w:lvl>
  </w:abstractNum>
  <w:abstractNum w:abstractNumId="15">
    <w:lvl w:ilvl="0">
      <w:start w:val="1"/>
      <w:numFmt w:val="upperLetter"/>
      <w:lvlText w:val="%1."/>
      <w:lvlJc w:val="left"/>
      <w:pPr>
        <w:tabs>
          <w:tab w:val="num" w:pos="0"/>
        </w:tabs>
        <w:ind w:left="1440" w:hanging="720"/>
      </w:pPr>
      <w:rPr/>
    </w:lvl>
  </w:abstractNum>
  <w:abstractNum w:abstractNumId="1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upperLetter"/>
      <w:lvlText w:val="%1."/>
      <w:lvlJc w:val="left"/>
      <w:pPr>
        <w:tabs>
          <w:tab w:val="num" w:pos="0"/>
        </w:tabs>
        <w:ind w:left="1080" w:hanging="360"/>
      </w:pPr>
      <w:rPr/>
    </w:lvl>
  </w:abstractNum>
  <w:abstractNum w:abstractNumId="19">
    <w:lvl w:ilvl="0">
      <w:start w:val="1"/>
      <w:numFmt w:val="decimal"/>
      <w:lvlText w:val="%1."/>
      <w:lvlJc w:val="left"/>
      <w:pPr>
        <w:tabs>
          <w:tab w:val="num" w:pos="0"/>
        </w:tabs>
        <w:ind w:left="180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lowerLetter"/>
      <w:lvlText w:val="%1."/>
      <w:lvlJc w:val="left"/>
      <w:pPr>
        <w:tabs>
          <w:tab w:val="num" w:pos="0"/>
        </w:tabs>
        <w:ind w:left="2160" w:hanging="360"/>
      </w:p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upperLetter"/>
      <w:lvlText w:val="%1."/>
      <w:lvlJc w:val="left"/>
      <w:pPr>
        <w:tabs>
          <w:tab w:val="num" w:pos="0"/>
        </w:tabs>
        <w:ind w:left="108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rPr/>
    </w:lvl>
  </w:abstractNum>
  <w:abstractNum w:abstractNumId="28">
    <w:lvl w:ilvl="0">
      <w:start w:val="1"/>
      <w:numFmt w:val="decimal"/>
      <w:lvlText w:val="%1."/>
      <w:lvlJc w:val="left"/>
      <w:pPr>
        <w:tabs>
          <w:tab w:val="num" w:pos="0"/>
        </w:tabs>
        <w:ind w:left="1800" w:hanging="360"/>
      </w:pPr>
      <w:rPr/>
    </w:lvl>
  </w:abstractNum>
  <w:abstractNum w:abstractNumId="29">
    <w:lvl w:ilvl="0">
      <w:start w:val="1"/>
      <w:numFmt w:val="decimal"/>
      <w:lvlText w:val="%1."/>
      <w:lvlJc w:val="left"/>
      <w:pPr>
        <w:tabs>
          <w:tab w:val="num" w:pos="0"/>
        </w:tabs>
        <w:ind w:left="1800" w:hanging="360"/>
      </w:pPr>
    </w:lvl>
  </w:abstractNum>
  <w:abstractNum w:abstractNumId="3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lvl>
  </w:abstractNum>
  <w:abstractNum w:abstractNumId="32">
    <w:lvl w:ilvl="0">
      <w:start w:val="1"/>
      <w:numFmt w:val="upperLetter"/>
      <w:lvlText w:val="%1."/>
      <w:lvlJc w:val="left"/>
      <w:pPr>
        <w:tabs>
          <w:tab w:val="num" w:pos="0"/>
        </w:tabs>
        <w:ind w:left="1080" w:hanging="360"/>
      </w:pPr>
      <w:rPr>
        <w:rFonts w:ascii="Calibri" w:hAnsi="Calibri" w:cs="Calibri"/>
      </w:rPr>
    </w:lvl>
  </w:abstractNum>
  <w:abstractNum w:abstractNumId="33">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upperLetter"/>
      <w:lvlText w:val="%1."/>
      <w:lvlJc w:val="left"/>
      <w:pPr>
        <w:tabs>
          <w:tab w:val="num" w:pos="0"/>
        </w:tabs>
        <w:ind w:left="1080" w:hanging="360"/>
      </w:pPr>
      <w:rPr/>
    </w:lvl>
  </w:abstractNum>
  <w:abstractNum w:abstractNumId="37">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lvl w:ilvl="0">
      <w:start w:val="1"/>
      <w:numFmt w:val="decimal"/>
      <w:lvlText w:val="%1."/>
      <w:lvlJc w:val="left"/>
      <w:pPr>
        <w:tabs>
          <w:tab w:val="num" w:pos="0"/>
        </w:tabs>
        <w:ind w:left="1800" w:hanging="360"/>
      </w:pPr>
      <w:rPr/>
    </w:lvl>
  </w:abstractNum>
  <w:abstractNum w:abstractNumId="4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160" w:hanging="360"/>
      </w:pPr>
    </w:lvl>
  </w:abstractNum>
  <w:abstractNum w:abstractNumId="50">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106"/>
        </w:tabs>
        <w:ind w:left="210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1">
    <w:lvl w:ilvl="0">
      <w:start w:val="1"/>
      <w:numFmt w:val="lowerLetter"/>
      <w:lvlText w:val="%1."/>
      <w:lvlJc w:val="left"/>
      <w:pPr>
        <w:tabs>
          <w:tab w:val="num" w:pos="0"/>
        </w:tabs>
        <w:ind w:left="2160" w:hanging="360"/>
      </w:pPr>
    </w:lvl>
  </w:abstractNum>
  <w:abstractNum w:abstractNumId="62">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5">
    <w:lvl w:ilvl="0">
      <w:start w:val="1"/>
      <w:numFmt w:val="decimal"/>
      <w:lvlText w:val="%1."/>
      <w:lvlJc w:val="left"/>
      <w:pPr>
        <w:tabs>
          <w:tab w:val="num" w:pos="0"/>
        </w:tabs>
        <w:ind w:left="1800" w:hanging="360"/>
      </w:pPr>
    </w:lvl>
  </w:abstractNum>
  <w:abstractNum w:abstractNumId="66">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70">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1">
    <w:lvl w:ilvl="0">
      <w:start w:val="1"/>
      <w:numFmt w:val="decimal"/>
      <w:lvlText w:val="%1."/>
      <w:lvlJc w:val="left"/>
      <w:pPr>
        <w:tabs>
          <w:tab w:val="num" w:pos="0"/>
        </w:tabs>
        <w:ind w:left="1800" w:hanging="360"/>
      </w:pPr>
      <w:rPr/>
    </w:lvl>
  </w:abstractNum>
  <w:abstractNum w:abstractNumId="72">
    <w:lvl w:ilvl="0">
      <w:start w:val="1"/>
      <w:numFmt w:val="lowerLetter"/>
      <w:lvlText w:val="%1."/>
      <w:lvlJc w:val="left"/>
      <w:pPr>
        <w:tabs>
          <w:tab w:val="num" w:pos="0"/>
        </w:tabs>
        <w:ind w:left="2160" w:hanging="360"/>
      </w:pPr>
    </w:lvl>
  </w:abstractNum>
  <w:abstractNum w:abstractNumId="73">
    <w:lvl w:ilvl="0">
      <w:start w:val="1"/>
      <w:numFmt w:val="decimal"/>
      <w:lvlText w:val="%1."/>
      <w:lvlJc w:val="left"/>
      <w:pPr>
        <w:tabs>
          <w:tab w:val="num" w:pos="0"/>
        </w:tabs>
        <w:ind w:left="1800" w:hanging="360"/>
      </w:pPr>
      <w:rPr/>
    </w:lvl>
  </w:abstractNum>
  <w:abstractNum w:abstractNumId="74">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0">
    <w:name w:val="WW8Num61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2"/>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2"/>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2"/>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2"/>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2"/>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2"/>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2"/>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2"/>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2"/>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Downloads/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2023-09-14T21:00:00Z</dcterms:created>
  <dc:creator>linda messersmith</dc:creator>
  <dc:description/>
  <cp:keywords/>
  <dc:language>en-US</dc:language>
  <cp:lastModifiedBy>Kathi</cp:lastModifiedBy>
  <cp:lastPrinted>2020-05-11T12:10:00Z</cp:lastPrinted>
  <dcterms:modified xsi:type="dcterms:W3CDTF">2023-09-14T21:00:00Z</dcterms:modified>
  <cp:revision>2</cp:revision>
  <dc:subject/>
  <dc:title>APPENDIX A</dc:title>
</cp:coreProperties>
</file>