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matrix</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61"/>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9"/>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1"/>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3"/>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6"/>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4"/>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7"/>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 xml:space="preserve">ASTM E 1592 </w:t>
      </w:r>
    </w:p>
    <w:p>
      <w:pPr>
        <w:pStyle w:val="Normal"/>
        <w:widowControl/>
        <w:ind w:left="216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3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8"/>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8"/>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8"/>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5"/>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5"/>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5"/>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9"/>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8"/>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8"/>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8"/>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6"/>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5"/>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2"/>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2"/>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5"/>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5"/>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60"/>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70"/>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70"/>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2"/>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2"/>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5"/>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1"/>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7"/>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1"/>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9"/>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7"/>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7"/>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1"/>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1"/>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1"/>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Panels-Matrix.</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40"/>
        </w:numPr>
        <w:rPr>
          <w:rFonts w:ascii="Calibri" w:hAnsi="Calibri" w:cs="Calibri"/>
          <w:sz w:val="24"/>
          <w:szCs w:val="24"/>
        </w:rPr>
      </w:pPr>
      <w:r>
        <w:rPr>
          <w:rFonts w:cs="Calibri" w:ascii="Calibri" w:hAnsi="Calibri"/>
          <w:sz w:val="24"/>
          <w:szCs w:val="24"/>
        </w:rPr>
        <w:t>Basis of Design Product: Subject to compliance with requirements provide McElroy Metal Matrix.</w:t>
      </w:r>
    </w:p>
    <w:p>
      <w:pPr>
        <w:pStyle w:val="Normal"/>
        <w:widowControl/>
        <w:numPr>
          <w:ilvl w:val="1"/>
          <w:numId w:val="40"/>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6"/>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6"/>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6"/>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2880" w:right="0"/>
        <w:jc w:val="both"/>
        <w:rPr>
          <w:rFonts w:ascii="Calibri" w:hAnsi="Calibri" w:cs="Calibri"/>
          <w:sz w:val="24"/>
          <w:szCs w:val="24"/>
        </w:rPr>
      </w:pPr>
      <w:r>
        <w:rPr>
          <w:rFonts w:cs="Calibri" w:ascii="Calibri" w:hAnsi="Calibri"/>
          <w:sz w:val="24"/>
          <w:szCs w:val="24"/>
        </w:rPr>
      </w:r>
    </w:p>
    <w:p>
      <w:pPr>
        <w:pStyle w:val="ManuSpec2"/>
        <w:numPr>
          <w:ilvl w:val="2"/>
          <w:numId w:val="76"/>
        </w:numPr>
        <w:ind w:hanging="0" w:left="0"/>
        <w:jc w:val="both"/>
        <w:rPr>
          <w:rFonts w:ascii="Calibri" w:hAnsi="Calibri" w:cs="Calibri"/>
          <w:sz w:val="24"/>
          <w:szCs w:val="24"/>
        </w:rPr>
      </w:pPr>
      <w:r>
        <w:rPr>
          <w:rFonts w:cs="Calibri" w:ascii="Calibri" w:hAnsi="Calibri"/>
          <w:sz w:val="24"/>
          <w:szCs w:val="24"/>
        </w:rPr>
        <w:t>McElroy Matrix Wall and Soffit Panel</w:t>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Profile: 3/8" (10 mm) deep profile with inverted rib at 6” (152 mm) on center.</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Delete one of the following two paragraphs below to specify panel configuration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4"/>
          <w:numId w:val="61"/>
        </w:numPr>
        <w:ind w:hanging="0" w:left="0"/>
        <w:jc w:val="both"/>
        <w:rPr>
          <w:rFonts w:ascii="Calibri" w:hAnsi="Calibri" w:cs="Calibri"/>
          <w:sz w:val="24"/>
          <w:szCs w:val="24"/>
        </w:rPr>
      </w:pPr>
      <w:r>
        <w:rPr>
          <w:rFonts w:cs="Calibri" w:ascii="Calibri" w:hAnsi="Calibri"/>
          <w:sz w:val="24"/>
          <w:szCs w:val="24"/>
        </w:rPr>
        <w:t>With Perforations</w:t>
      </w:r>
    </w:p>
    <w:p>
      <w:pPr>
        <w:pStyle w:val="ManuSpec2"/>
        <w:numPr>
          <w:ilvl w:val="4"/>
          <w:numId w:val="61"/>
        </w:numPr>
        <w:ind w:hanging="0" w:left="0"/>
        <w:jc w:val="both"/>
        <w:rPr>
          <w:rFonts w:ascii="Calibri" w:hAnsi="Calibri" w:cs="Calibri"/>
          <w:sz w:val="24"/>
          <w:szCs w:val="24"/>
        </w:rPr>
      </w:pPr>
      <w:r>
        <w:rPr>
          <w:rFonts w:cs="Calibri" w:ascii="Calibri" w:hAnsi="Calibri"/>
          <w:sz w:val="24"/>
          <w:szCs w:val="24"/>
        </w:rPr>
        <w:t>Without Perforations</w:t>
      </w:r>
    </w:p>
    <w:p>
      <w:pPr>
        <w:pStyle w:val="ManuSpec2"/>
        <w:numPr>
          <w:ilvl w:val="0"/>
          <w:numId w:val="0"/>
        </w:numPr>
        <w:ind w:hanging="0" w:left="2880" w:right="0"/>
        <w:jc w:val="both"/>
        <w:rPr>
          <w:rFonts w:ascii="Calibri" w:hAnsi="Calibri" w:cs="Calibri"/>
          <w:sz w:val="24"/>
          <w:szCs w:val="24"/>
        </w:rPr>
      </w:pPr>
      <w:r>
        <w:rPr>
          <w:rFonts w:cs="Calibri" w:ascii="Calibri" w:hAnsi="Calibri"/>
          <w:sz w:val="24"/>
          <w:szCs w:val="24"/>
        </w:rPr>
      </w:r>
    </w:p>
    <w:p>
      <w:pPr>
        <w:pStyle w:val="ManuSpec2"/>
        <w:numPr>
          <w:ilvl w:val="3"/>
          <w:numId w:val="61"/>
        </w:numPr>
        <w:ind w:hanging="0" w:left="0"/>
        <w:jc w:val="both"/>
        <w:rPr>
          <w:rFonts w:ascii="Calibri" w:hAnsi="Calibri" w:cs="Calibri"/>
          <w:sz w:val="24"/>
          <w:szCs w:val="24"/>
        </w:rPr>
      </w:pPr>
      <w:r>
        <w:rPr>
          <w:rFonts w:cs="Calibri" w:ascii="Calibri" w:hAnsi="Calibri"/>
          <w:sz w:val="24"/>
          <w:szCs w:val="24"/>
        </w:rPr>
        <w:t>Size: [12" (301 mm); 16” (406 mm)] cover width, lengths indicated on drawings.</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26; 29]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4"/>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4"/>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4"/>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4"/>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4"/>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4"/>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4"/>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4"/>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4"/>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2"/>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5"/>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5"/>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2"/>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2"/>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2"/>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2"/>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6"/>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6"/>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6"/>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8"/>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8"/>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4"/>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4"/>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4"/>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4"/>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4"/>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4"/>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4"/>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4"/>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4"/>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4"/>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3"/>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3"/>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2"/>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2"/>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2"/>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7"/>
        </w:numPr>
        <w:rPr>
          <w:rFonts w:ascii="Calibri" w:hAnsi="Calibri" w:cs="Calibri"/>
          <w:sz w:val="24"/>
          <w:szCs w:val="24"/>
        </w:rPr>
      </w:pPr>
      <w:r>
        <w:rPr>
          <w:rFonts w:cs="Calibri" w:ascii="Calibri" w:hAnsi="Calibri"/>
          <w:sz w:val="24"/>
          <w:szCs w:val="24"/>
        </w:rPr>
        <w:t>Substrate boards</w:t>
      </w:r>
    </w:p>
    <w:p>
      <w:pPr>
        <w:pStyle w:val="Normal"/>
        <w:widowControl/>
        <w:numPr>
          <w:ilvl w:val="0"/>
          <w:numId w:val="51"/>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51"/>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9"/>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9"/>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9"/>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enter" w:pos="4320" w:leader="none"/>
        <w:tab w:val="right" w:pos="8640" w:leader="none"/>
        <w:tab w:val="right" w:pos="10800" w:leader="none"/>
      </w:tabs>
      <w:rPr>
        <w:rFonts w:ascii="Cambria" w:hAnsi="Cambria" w:cs="Cambria"/>
      </w:rPr>
    </w:pPr>
    <w:r>
      <w:rPr>
        <w:rFonts w:cs="Cambria" w:ascii="Cambria" w:hAnsi="Cambria"/>
      </w:rPr>
      <w:t>McElroy Metal Roof &amp; Wall Panel                                                       07 42 13.13</w:t>
      <w:tab/>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decimal"/>
      <w:lvlText w:val="%1."/>
      <w:lvlJc w:val="left"/>
      <w:pPr>
        <w:tabs>
          <w:tab w:val="num" w:pos="0"/>
        </w:tabs>
        <w:ind w:left="1800" w:hanging="360"/>
      </w:pPr>
      <w:r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lvl>
  </w:abstractNum>
  <w:abstractNum w:abstractNumId="38">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1">
    <w:lvl w:ilvl="0">
      <w:start w:val="1"/>
      <w:numFmt w:val="decimal"/>
      <w:lvlText w:val="%1."/>
      <w:lvlJc w:val="left"/>
      <w:pPr>
        <w:tabs>
          <w:tab w:val="num" w:pos="0"/>
        </w:tabs>
        <w:ind w:left="1800" w:hanging="360"/>
      </w:pPr>
      <w:rPr/>
    </w:lvl>
  </w:abstractNum>
  <w:abstractNum w:abstractNumId="42">
    <w:lvl w:ilvl="0">
      <w:start w:val="1"/>
      <w:numFmt w:val="lowerLetter"/>
      <w:lvlText w:val="%1."/>
      <w:lvlJc w:val="left"/>
      <w:pPr>
        <w:tabs>
          <w:tab w:val="num" w:pos="0"/>
        </w:tabs>
        <w:ind w:left="2520" w:hanging="360"/>
      </w:pPr>
    </w:lvl>
  </w:abstractNum>
  <w:abstractNum w:abstractNumId="4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lowerLetter"/>
      <w:lvlText w:val="%1."/>
      <w:lvlJc w:val="left"/>
      <w:pPr>
        <w:tabs>
          <w:tab w:val="num" w:pos="0"/>
        </w:tabs>
        <w:ind w:left="2520" w:hanging="360"/>
      </w:pPr>
    </w:lvl>
  </w:abstractNum>
  <w:abstractNum w:abstractNumId="48">
    <w:lvl w:ilvl="0">
      <w:start w:val="1"/>
      <w:numFmt w:val="upperLetter"/>
      <w:lvlText w:val="%1."/>
      <w:lvlJc w:val="left"/>
      <w:pPr>
        <w:tabs>
          <w:tab w:val="num" w:pos="0"/>
        </w:tabs>
        <w:ind w:left="990" w:hanging="360"/>
      </w:pPr>
      <w:rPr/>
    </w:lvl>
  </w:abstractNum>
  <w:abstractNum w:abstractNumId="49">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lowerLetter"/>
      <w:lvlText w:val="%1."/>
      <w:lvlJc w:val="left"/>
      <w:pPr>
        <w:tabs>
          <w:tab w:val="num" w:pos="0"/>
        </w:tabs>
        <w:ind w:left="2430" w:hanging="360"/>
      </w:pPr>
    </w:lvl>
  </w:abstractNum>
  <w:abstractNum w:abstractNumId="52">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upperLetter"/>
      <w:lvlText w:val="%1."/>
      <w:lvlJc w:val="left"/>
      <w:pPr>
        <w:tabs>
          <w:tab w:val="num" w:pos="0"/>
        </w:tabs>
        <w:ind w:left="108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abstractNum>
  <w:abstractNum w:abstractNumId="58">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9">
    <w:lvl w:ilvl="0">
      <w:start w:val="1"/>
      <w:numFmt w:val="upperLetter"/>
      <w:lvlText w:val="%1."/>
      <w:lvlJc w:val="left"/>
      <w:pPr>
        <w:tabs>
          <w:tab w:val="num" w:pos="0"/>
        </w:tabs>
        <w:ind w:left="1080" w:hanging="360"/>
      </w:pPr>
      <w:rPr>
        <w:sz w:val="24"/>
        <w:szCs w:val="24"/>
        <w:rFonts w:ascii="Calibri" w:hAnsi="Calibri" w:cs="Calibri"/>
      </w:rPr>
    </w:lvl>
  </w:abstractNum>
  <w:abstractNum w:abstractNumId="60">
    <w:lvl w:ilvl="0">
      <w:start w:val="1"/>
      <w:numFmt w:val="upperLetter"/>
      <w:lvlText w:val="%1."/>
      <w:lvlJc w:val="left"/>
      <w:pPr>
        <w:tabs>
          <w:tab w:val="num" w:pos="0"/>
        </w:tabs>
        <w:ind w:left="1080" w:hanging="360"/>
      </w:pPr>
      <w:rPr/>
    </w:lvl>
  </w:abstractNum>
  <w:abstractNum w:abstractNumId="61">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3">
    <w:lvl w:ilvl="0">
      <w:start w:val="1"/>
      <w:numFmt w:val="decimal"/>
      <w:lvlText w:val="%1."/>
      <w:lvlJc w:val="left"/>
      <w:pPr>
        <w:tabs>
          <w:tab w:val="num" w:pos="0"/>
        </w:tabs>
        <w:ind w:left="1800" w:hanging="360"/>
      </w:pPr>
    </w:lvl>
  </w:abstractNum>
  <w:abstractNum w:abstractNumId="64">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5">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7">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lowerLetter"/>
      <w:lvlText w:val="%1."/>
      <w:lvlJc w:val="left"/>
      <w:pPr>
        <w:tabs>
          <w:tab w:val="num" w:pos="0"/>
        </w:tabs>
        <w:ind w:left="2430" w:hanging="360"/>
      </w:pPr>
    </w:lvl>
  </w:abstractNum>
  <w:abstractNum w:abstractNumId="70">
    <w:lvl w:ilvl="0">
      <w:start w:val="1"/>
      <w:numFmt w:val="decimal"/>
      <w:lvlText w:val="%1."/>
      <w:lvlJc w:val="left"/>
      <w:pPr>
        <w:tabs>
          <w:tab w:val="num" w:pos="0"/>
        </w:tabs>
        <w:ind w:left="1800" w:hanging="360"/>
      </w:pPr>
      <w:rPr/>
    </w:lvl>
  </w:abstractNum>
  <w:abstractNum w:abstractNumId="71">
    <w:lvl w:ilvl="0">
      <w:start w:val="1"/>
      <w:numFmt w:val="upperLetter"/>
      <w:lvlText w:val="%1."/>
      <w:lvlJc w:val="left"/>
      <w:pPr>
        <w:tabs>
          <w:tab w:val="num" w:pos="0"/>
        </w:tabs>
        <w:ind w:left="1080" w:hanging="360"/>
      </w:pPr>
      <w:rPr/>
    </w:lvl>
  </w:abstractNum>
  <w:abstractNum w:abstractNumId="7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61"/>
    <w:lvlOverride w:ilvl="0">
      <w:startOverride w:val="1"/>
    </w:lvlOverride>
    <w:lvlOverride w:ilvl="1">
      <w:startOverride w:val="1"/>
    </w:lvlOverride>
    <w:lvlOverride w:ilvl="2">
      <w:startOverride w:val="1"/>
    </w:lvlOverride>
    <w:lvlOverride w:ilvl="3">
      <w:startOverride w:val="1"/>
    </w:lvlOverride>
  </w:num>
  <w:num w:numId="74">
    <w:abstractNumId w:val="61"/>
    <w:lvlOverride w:ilvl="0">
      <w:startOverride w:val="1"/>
    </w:lvlOverride>
    <w:lvlOverride w:ilvl="1">
      <w:startOverride w:val="1"/>
    </w:lvlOverride>
    <w:lvlOverride w:ilvl="2">
      <w:startOverride w:val="1"/>
    </w:lvlOverride>
  </w:num>
  <w:num w:numId="75">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6">
    <w:abstractNumId w:val="6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1"/>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1"/>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61"/>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1"/>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1"/>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1"/>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1"/>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1"/>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1"/>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2023-09-14T21:46:00Z</dcterms:created>
  <dc:creator>linda messersmith</dc:creator>
  <dc:description/>
  <cp:keywords/>
  <dc:language>en-US</dc:language>
  <cp:lastModifiedBy>Kathi</cp:lastModifiedBy>
  <cp:lastPrinted>2020-05-18T16:59:00Z</cp:lastPrinted>
  <dcterms:modified xsi:type="dcterms:W3CDTF">2023-09-14T21:46:00Z</dcterms:modified>
  <cp:revision>2</cp:revision>
  <dc:subject/>
  <dc:title>APPENDIX A</dc:title>
</cp:coreProperties>
</file>